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/>
      </w:pPr>
      <w:r>
        <w:rPr>
          <w:rFonts w:ascii="Calibri" w:cs="Calibri" w:eastAsia="Calibri" w:hAnsi="Calibri"/>
          <w:b/>
          <w:bCs/>
          <w:color w:val="1F3A5F"/>
          <w:spacing w:val="12"/>
          <w:sz w:val="40"/>
          <w:szCs w:val="40"/>
        </w:rPr>
        <w:t xml:space="preserve">AASISH RIJAL</w:t>
      </w:r>
    </w:p>
    <w:p>
      <w:pPr>
        <w:spacing w:after="100"/>
      </w:pPr>
      <w:r>
        <w:rPr>
          <w:rFonts w:ascii="Calibri" w:cs="Calibri" w:eastAsia="Calibri" w:hAnsi="Calibri"/>
          <w:i/>
          <w:iCs/>
          <w:color w:val="555555"/>
          <w:sz w:val="25"/>
          <w:szCs w:val="25"/>
        </w:rPr>
        <w:t xml:space="preserve">Frontend Engineer</w:t>
      </w:r>
    </w:p>
    <w:p>
      <w:pPr>
        <w:spacing w:after="40"/>
      </w:pPr>
      <w:r>
        <w:rPr>
          <w:rFonts w:ascii="Calibri" w:cs="Calibri" w:eastAsia="Calibri" w:hAnsi="Calibri"/>
          <w:color w:val="333333"/>
          <w:sz w:val="19"/>
          <w:szCs w:val="19"/>
        </w:rPr>
        <w:t xml:space="preserve">72 Nelson Street, Auckland Central, Auckland, New Zealand   |   </w:t>
      </w:r>
      <w:r>
        <w:drawing>
          <wp:inline distT="0" distB="0" distL="0" distR="0">
            <wp:extent cx="114300" cy="114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cs="Calibri" w:eastAsia="Calibri" w:hAnsi="Calibri"/>
          <w:color w:val="333333"/>
          <w:sz w:val="19"/>
          <w:szCs w:val="19"/>
        </w:rPr>
        <w:t xml:space="preserve"> 022 690 8419</w:t>
      </w:r>
    </w:p>
    <w:p>
      <w:pPr>
        <w:spacing w:after="0"/>
      </w:pPr>
      <w:r>
        <w:drawing>
          <wp:inline distT="0" distB="0" distL="0" distR="0">
            <wp:extent cx="114300" cy="114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 xml:space="preserve"> </w:t>
      </w:r>
      <w:hyperlink w:history="1" r:id="rIdniyc9f3fsmhgo1g5p670l">
        <w:r>
          <w:rPr>
            <w:rFonts w:ascii="Calibri" w:cs="Calibri" w:eastAsia="Calibri" w:hAnsi="Calibri"/>
            <w:color w:val="1F3A5F"/>
            <w:sz w:val="19"/>
            <w:szCs w:val="19"/>
            <w:u w:val="single"/>
          </w:rPr>
          <w:t xml:space="preserve">rjlaasish@gmail.com</w:t>
        </w:r>
      </w:hyperlink>
      <w:r>
        <w:rPr>
          <w:rFonts w:ascii="Calibri" w:cs="Calibri" w:eastAsia="Calibri" w:hAnsi="Calibri"/>
          <w:color w:val="333333"/>
          <w:sz w:val="19"/>
          <w:szCs w:val="19"/>
        </w:rPr>
        <w:t xml:space="preserve">  |  </w:t>
      </w:r>
      <w:r>
        <w:drawing>
          <wp:inline distT="0" distB="0" distL="0" distR="0">
            <wp:extent cx="114300" cy="114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 xml:space="preserve"> </w:t>
      </w:r>
      <w:hyperlink w:history="1" r:id="rIdg7avk0lprqo8pyk1xeifd">
        <w:r>
          <w:rPr>
            <w:rFonts w:ascii="Calibri" w:cs="Calibri" w:eastAsia="Calibri" w:hAnsi="Calibri"/>
            <w:color w:val="1F3A5F"/>
            <w:sz w:val="19"/>
            <w:szCs w:val="19"/>
            <w:u w:val="single"/>
          </w:rPr>
          <w:t xml:space="preserve">rjlaasish.com</w:t>
        </w:r>
      </w:hyperlink>
      <w:r>
        <w:rPr>
          <w:rFonts w:ascii="Calibri" w:cs="Calibri" w:eastAsia="Calibri" w:hAnsi="Calibri"/>
          <w:color w:val="333333"/>
          <w:sz w:val="19"/>
          <w:szCs w:val="19"/>
        </w:rPr>
        <w:t xml:space="preserve">  |  </w:t>
      </w:r>
      <w:r>
        <w:drawing>
          <wp:inline distT="0" distB="0" distL="0" distR="0">
            <wp:extent cx="114300" cy="114300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  <w:szCs w:val="19"/>
        </w:rPr>
        <w:t xml:space="preserve"> </w:t>
      </w:r>
      <w:hyperlink w:history="1" r:id="rIdhnhzta_5oqjrqwpmtoeww">
        <w:r>
          <w:rPr>
            <w:rFonts w:ascii="Calibri" w:cs="Calibri" w:eastAsia="Calibri" w:hAnsi="Calibri"/>
            <w:color w:val="1F3A5F"/>
            <w:sz w:val="19"/>
            <w:szCs w:val="19"/>
            <w:u w:val="single"/>
          </w:rPr>
          <w:t xml:space="preserve">github.com/rjlaasish</w:t>
        </w:r>
      </w:hyperlink>
    </w:p>
    <w:p>
      <w:pPr>
        <w:pBdr>
          <w:bottom w:val="single" w:color="1F3A5F" w:sz="12" w:space="1"/>
        </w:pBdr>
        <w:spacing w:after="40" w:before="140"/>
      </w:pPr>
    </w:p>
    <w:p>
      <w:pPr>
        <w:spacing w:after="160"/>
      </w:pPr>
      <w:r>
        <w:rPr>
          <w:rFonts w:ascii="Calibri" w:cs="Calibri" w:eastAsia="Calibri" w:hAnsi="Calibri"/>
          <w:b/>
          <w:bCs/>
          <w:color w:val="333333"/>
          <w:sz w:val="20"/>
          <w:szCs w:val="20"/>
        </w:rPr>
        <w:t xml:space="preserve">Work Eligibility: </w:t>
      </w:r>
      <w:r>
        <w:rPr>
          <w:rFonts w:ascii="Calibri" w:cs="Calibri" w:eastAsia="Calibri" w:hAnsi="Calibri"/>
          <w:color w:val="333333"/>
          <w:sz w:val="20"/>
          <w:szCs w:val="20"/>
        </w:rPr>
        <w:t xml:space="preserve">Legally entitled to work in New Zealand — open work rights via the 3-year Post-Study Work Visa.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Analytical, detail-oriented Frontend Engineer with 5+ years' professional experience building production-ready applications in modern JavaScript and TypeScript frameworks. Proven track record translating Figma designs into accessible, high-performance web applications, managing complex monorepo architectures, optimising Core Web Vitals, and implementing type-safe API integrations. A collaborative communicator comfortable working within cross-functional Agile teams to deliver reliable software aligned with business and user needs.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TECHNICAL SKILLS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Languages &amp; Runtimes: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JavaScript (ES6+), TypeScript, Node.js, Python, HTML5, CSS3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Frameworks &amp; Libraries: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React.js, Next.js, Vue.js, React Native, Redux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Styling &amp; Animation: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Tailwind CSS, Styled Components, Framer Motion, CSS Grid, Flexbox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Data Visualisation: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Recharts, Ag-Grid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APIs &amp; Security: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REST APIs, OpenAPI Generator, CASL (Role-Based Access Control)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Developer Tools: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Git, Figma, Jira, Trello, Miro, Notion, Google Analytics</w:t>
      </w:r>
    </w:p>
    <w:p>
      <w:pPr>
        <w:spacing w:after="7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Architecture &amp; Practices: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Monorepo Architecture, Agile/Scrum Methodologies, Core Web Vitals Optimisation, Web Accessibility (WCAG), Cross-Browser Compatibility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PROFESSIONAL EXPERIENCE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Software Engineer Intern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Apr 2026 – Jul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CyAura AI — Auckland, New Zealand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Contributed to UI design and frontend development for web applications, translating design concepts into clean, responsive interfaces.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Designed UI mockups and prototypes in Figma, then translated them into functional, responsive frontend components.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Built and maintained reusable React/TypeScript components, following existing design-system and coding conventions.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Gained hands-on experience with Agile workflows, code reviews, and version control practices in a professional team setting.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Frontend Engineer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Jul 2025 – Apr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Agora Livestock — Perth, Australia (Remote Contract)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Translated Figma designs into modular, production-ready Next.js applications while maintaining design-system consistency.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reusable UI components and smooth micro-interactions using Styled Components and Framer Motion.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Built an embeddable Vue.js widget enabling external platforms, including Wix websites, to display real-time livestock statistics.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Integrated OpenAPI Generator to automate type-safe API clients and implemented CASL for client-side role-based access control.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Built interactive dashboards using Recharts and Ag-Grid to visualise livestock inventory and health metrics.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Frontend Engineer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Dec 2022 – Jul 2025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Tekkon Technologies — Kathmandu, Nepal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and optimised responsive web applications with emphasis on performance, accessibility, and cross-browser compatibility.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Collaborated closely with UI/UX designers to transform wireframes and mockups into responsive user interfaces.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Performed code reviews, resolved integration issues, and maintained testing standards to improve application stability.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Participated in Agile ceremonies including sprint planning, stand-ups, and technical documentation.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Frontend Engineer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May 2021 – Dec 2022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Cogent Health — Kathmandu, Nepal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Developed a high-volume booking system in React.js, allowing patients to schedule consultations by doctor or department with real-time availability.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Managed a complex monorepo architecture, ensuring modularity and code sharing across different administrative and patient-facing interfaces.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Architected global state management using Redux to handle high-traffic booking flows and synchronised data across the appointment lifecycle.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Collaborated with backend engineers to integrate REST APIs and improve frontend performance.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Master of Software Engineering (Level 9 NZQF)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Jul 2025 – Jul 2026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Yoobee College of Creative Innovation — Auckland, New Zealand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Relevant coursework: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Professional Software Engineering, Cloud Security, Data Analytics, Blockchain &amp; Decentralised Digital Identity, Quantum Computing, Research Methods.</w:t>
      </w:r>
    </w:p>
    <w:p>
      <w:pPr>
        <w:spacing w:after="100"/>
      </w:pPr>
      <w:r>
        <w:rPr>
          <w:rFonts w:ascii="Calibri" w:cs="Calibri" w:eastAsia="Calibri" w:hAnsi="Calibri"/>
          <w:b/>
          <w:bCs/>
          <w:color w:val="333333"/>
          <w:sz w:val="21"/>
          <w:szCs w:val="21"/>
        </w:rPr>
        <w:t xml:space="preserve">Capstone: </w:t>
      </w:r>
      <w:r>
        <w:rPr>
          <w:rFonts w:ascii="Calibri" w:cs="Calibri" w:eastAsia="Calibri" w:hAnsi="Calibri"/>
          <w:color w:val="333333"/>
          <w:sz w:val="21"/>
          <w:szCs w:val="21"/>
        </w:rPr>
        <w:t xml:space="preserve">60-credit industry-based research project on experimental software architecture, software design patterns, and quantitative research methodologies.</w:t>
      </w:r>
    </w:p>
    <w:p>
      <w:pPr>
        <w:tabs>
          <w:tab w:val="right" w:pos="9026"/>
        </w:tabs>
        <w:spacing w:after="10" w:before="140"/>
      </w:pPr>
      <w:r>
        <w:rPr>
          <w:rFonts w:ascii="Calibri" w:cs="Calibri" w:eastAsia="Calibri" w:hAnsi="Calibri"/>
          <w:b/>
          <w:bCs/>
          <w:color w:val="333333"/>
          <w:sz w:val="23"/>
          <w:szCs w:val="23"/>
        </w:rPr>
        <w:t xml:space="preserve">Bachelor of Science in Computer Science and Information Technology</w:t>
      </w: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	Sep 2017 – Dec 2021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1F3A5F"/>
          <w:sz w:val="21"/>
          <w:szCs w:val="21"/>
        </w:rPr>
        <w:t xml:space="preserve">Texas International College — Kathmandu, Nepal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LEADERSHIP &amp; INTERESTS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Active contributor to open-source projects, including community-focused web applications supporting diaspora and local community groups in New Zealand.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Regular participant in Auckland technology meetups and developer communities.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color w:val="333333"/>
          <w:sz w:val="21"/>
          <w:szCs w:val="21"/>
        </w:rPr>
        <w:t xml:space="preserve">Interests include hiking, digital design, cloud security, and blockchain technologies.</w:t>
      </w:r>
    </w:p>
    <w:p>
      <w:pPr>
        <w:pBdr>
          <w:bottom w:val="single" w:color="1F3A5F" w:sz="8" w:space="2"/>
        </w:pBdr>
        <w:spacing w:after="80" w:before="260"/>
      </w:pPr>
      <w:r>
        <w:rPr>
          <w:rFonts w:ascii="Calibri" w:cs="Calibri" w:eastAsia="Calibri" w:hAnsi="Calibri"/>
          <w:b/>
          <w:bCs/>
          <w:color w:val="1F3A5F"/>
          <w:spacing w:val="10"/>
          <w:sz w:val="22"/>
          <w:szCs w:val="22"/>
        </w:rPr>
        <w:t xml:space="preserve">REFEREES</w:t>
      </w:r>
    </w:p>
    <w:p>
      <w:pPr>
        <w:spacing w:after="0"/>
      </w:pPr>
      <w:r>
        <w:rPr>
          <w:rFonts w:ascii="Calibri" w:cs="Calibri" w:eastAsia="Calibri" w:hAnsi="Calibri"/>
          <w:i/>
          <w:iCs/>
          <w:color w:val="333333"/>
          <w:sz w:val="21"/>
          <w:szCs w:val="21"/>
        </w:rPr>
        <w:t xml:space="preserve">Available upon request.</w:t>
      </w:r>
    </w:p>
    <w:sectPr>
      <w:pgSz w:w="11906" w:h="16838" w:orient="portrait"/>
      <w:pgMar w:top="620" w:right="720" w:bottom="6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16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iyc9f3fsmhgo1g5p670l" Type="http://schemas.openxmlformats.org/officeDocument/2006/relationships/hyperlink" Target="mailto:rjlaasish@gmail.com" TargetMode="External"/><Relationship Id="rIdg7avk0lprqo8pyk1xeifd" Type="http://schemas.openxmlformats.org/officeDocument/2006/relationships/hyperlink" Target="https://www.rjlaasish.com" TargetMode="External"/><Relationship Id="rIdhnhzta_5oqjrqwpmtoeww" Type="http://schemas.openxmlformats.org/officeDocument/2006/relationships/hyperlink" Target="https://github.com/rjlaasish" TargetMode="External"/><Relationship Id="rId7" Type="http://schemas.openxmlformats.org/officeDocument/2006/relationships/image" Target="media/bdfc2c7e664a43ff6644c3ac2b522493b59a0fc1.png"/><Relationship Id="rId8" Type="http://schemas.openxmlformats.org/officeDocument/2006/relationships/image" Target="media/9e1f7bf58c7f0ea55ce7c3eee904b379a505d48d.png"/><Relationship Id="rId9" Type="http://schemas.openxmlformats.org/officeDocument/2006/relationships/image" Target="media/e7665258e1c3ca86fecb5f05218b03e778d8da1c.png"/><Relationship Id="rId10" Type="http://schemas.openxmlformats.org/officeDocument/2006/relationships/image" Target="media/fce67369ad51881bc1ccb9113b6c1b8ff75e9fad.png"/><Relationship Id="rId14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2026-07-12T08:54:21.389Z</dcterms:created>
  <dcterms:modified xsi:type="dcterms:W3CDTF">2026-07-12T08:54:21.390Z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